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91A" w:rsidRPr="002E491A" w:rsidRDefault="002E491A" w:rsidP="002E491A">
      <w:pPr>
        <w:widowControl/>
        <w:shd w:val="clear" w:color="auto" w:fill="FFFFFF"/>
        <w:spacing w:after="150" w:line="432" w:lineRule="atLeast"/>
        <w:jc w:val="center"/>
        <w:outlineLvl w:val="1"/>
        <w:rPr>
          <w:rFonts w:ascii="微软雅黑" w:eastAsia="微软雅黑" w:hAnsi="微软雅黑" w:cs="宋体"/>
          <w:color w:val="333335"/>
          <w:kern w:val="0"/>
          <w:sz w:val="36"/>
          <w:szCs w:val="36"/>
        </w:rPr>
      </w:pPr>
      <w:r w:rsidRPr="002E491A">
        <w:rPr>
          <w:rFonts w:ascii="微软雅黑" w:eastAsia="微软雅黑" w:hAnsi="微软雅黑" w:cs="宋体" w:hint="eastAsia"/>
          <w:color w:val="333335"/>
          <w:kern w:val="0"/>
          <w:sz w:val="36"/>
          <w:szCs w:val="36"/>
        </w:rPr>
        <w:t>山东省社会科学界联合会关于申报2024年度人文社会科学课题合作专项的通知</w:t>
      </w:r>
    </w:p>
    <w:p w:rsidR="002E491A" w:rsidRDefault="002E491A" w:rsidP="002E491A">
      <w:pPr>
        <w:pStyle w:val="a3"/>
        <w:shd w:val="clear" w:color="auto" w:fill="FFFFFF"/>
        <w:spacing w:before="0" w:beforeAutospacing="0" w:after="0" w:afterAutospacing="0"/>
        <w:jc w:val="both"/>
        <w:rPr>
          <w:rFonts w:ascii="微软雅黑" w:eastAsia="微软雅黑" w:hAnsi="微软雅黑"/>
          <w:color w:val="333335"/>
        </w:rPr>
      </w:pPr>
      <w:r>
        <w:rPr>
          <w:rFonts w:ascii="微软雅黑" w:eastAsia="微软雅黑" w:hAnsi="微软雅黑" w:hint="eastAsia"/>
          <w:color w:val="333335"/>
        </w:rPr>
        <w:t>各有关单位：</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为推进形成跨部门、跨行业研究合力，突出不同领域的研究特色、打造山东省人文社会科学课题品牌矩阵，省社科联与有关单位合作，设立“山东省社科联2024年度人文社会科学课题合作专项”。现将有关事项通知如下。</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Style w:val="a4"/>
          <w:rFonts w:ascii="微软雅黑" w:eastAsia="微软雅黑" w:hAnsi="微软雅黑" w:hint="eastAsia"/>
          <w:color w:val="333335"/>
        </w:rPr>
        <w:t>一、指导思想</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坚持以习近平新时代中国特色社会主义思想为指导，全面贯彻党的二十大精神，</w:t>
      </w:r>
      <w:proofErr w:type="gramStart"/>
      <w:r>
        <w:rPr>
          <w:rFonts w:ascii="微软雅黑" w:eastAsia="微软雅黑" w:hAnsi="微软雅黑" w:hint="eastAsia"/>
          <w:color w:val="333335"/>
        </w:rPr>
        <w:t>深入落实习近</w:t>
      </w:r>
      <w:proofErr w:type="gramEnd"/>
      <w:r>
        <w:rPr>
          <w:rFonts w:ascii="微软雅黑" w:eastAsia="微软雅黑" w:hAnsi="微软雅黑" w:hint="eastAsia"/>
          <w:color w:val="333335"/>
        </w:rPr>
        <w:t>平总书记对山东工作重要讲话重要指示要求和关于哲学社会科学工作的重要论述，不断推进中国特色哲学社会科学学科体系、学术体系、话语体系建设，引导社科界围绕省委、省政府重点工作部署，紧扣全面推进中国式现代化山东新实践，为新时代社会主义现代化强省建设提供智力支撑。</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Style w:val="a4"/>
          <w:rFonts w:ascii="微软雅黑" w:eastAsia="微软雅黑" w:hAnsi="微软雅黑" w:hint="eastAsia"/>
          <w:color w:val="333335"/>
        </w:rPr>
        <w:t>二、课题设置</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“研究方向”除特别说明外，所列条目主要规定的是研究范围和方向，不是具体题目。申请人可根据自己的学术专长和研究基础选择不同的研究角度、方法和侧重点，自行设计具体题目。</w:t>
      </w:r>
    </w:p>
    <w:p w:rsidR="002E491A" w:rsidRDefault="002E491A" w:rsidP="002E491A">
      <w:pPr>
        <w:pStyle w:val="a3"/>
        <w:shd w:val="clear" w:color="auto" w:fill="FFFFFF"/>
        <w:spacing w:before="0" w:beforeAutospacing="0" w:after="0" w:afterAutospacing="0"/>
        <w:ind w:firstLine="480"/>
        <w:rPr>
          <w:rFonts w:ascii="微软雅黑" w:eastAsia="微软雅黑" w:hAnsi="微软雅黑"/>
          <w:color w:val="333335"/>
        </w:rPr>
      </w:pPr>
      <w:r>
        <w:rPr>
          <w:rFonts w:ascii="微软雅黑" w:eastAsia="微软雅黑" w:hAnsi="微软雅黑" w:hint="eastAsia"/>
          <w:color w:val="333335"/>
        </w:rPr>
        <w:t>（一）鲁台文化联结研究专项</w:t>
      </w:r>
    </w:p>
    <w:p w:rsidR="002E491A" w:rsidRDefault="002E491A" w:rsidP="002E491A">
      <w:pPr>
        <w:pStyle w:val="a3"/>
        <w:shd w:val="clear" w:color="auto" w:fill="FFFFFF"/>
        <w:spacing w:before="0" w:beforeAutospacing="0" w:after="0" w:afterAutospacing="0"/>
        <w:ind w:firstLine="480"/>
        <w:rPr>
          <w:rFonts w:ascii="微软雅黑" w:eastAsia="微软雅黑" w:hAnsi="微软雅黑"/>
          <w:color w:val="333335"/>
        </w:rPr>
      </w:pPr>
      <w:r>
        <w:rPr>
          <w:rFonts w:ascii="微软雅黑" w:eastAsia="微软雅黑" w:hAnsi="微软雅黑" w:hint="eastAsia"/>
          <w:color w:val="333335"/>
        </w:rPr>
        <w:t>拟资助立项课题8项，无经费资助课题8项。对</w:t>
      </w:r>
      <w:proofErr w:type="gramStart"/>
      <w:r>
        <w:rPr>
          <w:rFonts w:ascii="微软雅黑" w:eastAsia="微软雅黑" w:hAnsi="微软雅黑" w:hint="eastAsia"/>
          <w:color w:val="333335"/>
        </w:rPr>
        <w:t>符合结项要求</w:t>
      </w:r>
      <w:proofErr w:type="gramEnd"/>
      <w:r>
        <w:rPr>
          <w:rFonts w:ascii="微软雅黑" w:eastAsia="微软雅黑" w:hAnsi="微软雅黑" w:hint="eastAsia"/>
          <w:color w:val="333335"/>
        </w:rPr>
        <w:t>的课题，如能转化为符合相关要求的成果，或省领导给予肯定性批示，在原有课题经费支持基础上，再给予一定后期资助奖励。</w:t>
      </w:r>
    </w:p>
    <w:p w:rsidR="002E491A" w:rsidRDefault="002E491A" w:rsidP="002E491A">
      <w:pPr>
        <w:pStyle w:val="a3"/>
        <w:shd w:val="clear" w:color="auto" w:fill="FFFFFF"/>
        <w:spacing w:before="0" w:beforeAutospacing="0" w:after="0" w:afterAutospacing="0"/>
        <w:ind w:firstLine="480"/>
        <w:rPr>
          <w:rFonts w:ascii="微软雅黑" w:eastAsia="微软雅黑" w:hAnsi="微软雅黑"/>
          <w:color w:val="333335"/>
        </w:rPr>
      </w:pPr>
      <w:r>
        <w:rPr>
          <w:rFonts w:ascii="微软雅黑" w:eastAsia="微软雅黑" w:hAnsi="微软雅黑" w:hint="eastAsia"/>
          <w:color w:val="333335"/>
        </w:rPr>
        <w:t>研究要点：贯彻落</w:t>
      </w:r>
      <w:proofErr w:type="gramStart"/>
      <w:r>
        <w:rPr>
          <w:rFonts w:ascii="微软雅黑" w:eastAsia="微软雅黑" w:hAnsi="微软雅黑" w:hint="eastAsia"/>
          <w:color w:val="333335"/>
        </w:rPr>
        <w:t>实习近</w:t>
      </w:r>
      <w:proofErr w:type="gramEnd"/>
      <w:r>
        <w:rPr>
          <w:rFonts w:ascii="微软雅黑" w:eastAsia="微软雅黑" w:hAnsi="微软雅黑" w:hint="eastAsia"/>
          <w:color w:val="333335"/>
        </w:rPr>
        <w:t>平总书记“推动两岸共同弘扬中华文化，促进两岸同胞心灵契合”重要指示和视察山东时重要指示精神，深入挖掘中华优秀传统文</w:t>
      </w:r>
      <w:r>
        <w:rPr>
          <w:rFonts w:ascii="微软雅黑" w:eastAsia="微软雅黑" w:hAnsi="微软雅黑" w:hint="eastAsia"/>
          <w:color w:val="333335"/>
        </w:rPr>
        <w:lastRenderedPageBreak/>
        <w:t>化精华，探析书画艺术、民间信仰、宗亲文化、姓氏文化、职业教育等与台湾的联结和对台湾的影响，担负起新时代的文化使命，扩大齐鲁文化在岛内的影响，增进台湾同胞的文化认同、根脉认同，在台湾社会各界形成“台湾文化与中华文化一脉相承、台湾文化是中华文化重要组成部分”的广泛共识。</w:t>
      </w:r>
    </w:p>
    <w:p w:rsidR="002E491A" w:rsidRDefault="002E491A" w:rsidP="002E491A">
      <w:pPr>
        <w:pStyle w:val="a3"/>
        <w:shd w:val="clear" w:color="auto" w:fill="FFFFFF"/>
        <w:spacing w:before="0" w:beforeAutospacing="0" w:after="0" w:afterAutospacing="0"/>
        <w:ind w:firstLine="480"/>
        <w:rPr>
          <w:rFonts w:ascii="微软雅黑" w:eastAsia="微软雅黑" w:hAnsi="微软雅黑"/>
          <w:color w:val="333335"/>
        </w:rPr>
      </w:pPr>
      <w:r>
        <w:rPr>
          <w:rFonts w:ascii="微软雅黑" w:eastAsia="微软雅黑" w:hAnsi="微软雅黑" w:hint="eastAsia"/>
          <w:color w:val="333335"/>
        </w:rPr>
        <w:t>研究方向：</w:t>
      </w:r>
    </w:p>
    <w:p w:rsidR="002E491A" w:rsidRDefault="002E491A" w:rsidP="002E491A">
      <w:pPr>
        <w:pStyle w:val="a3"/>
        <w:shd w:val="clear" w:color="auto" w:fill="FFFFFF"/>
        <w:spacing w:before="0" w:beforeAutospacing="0" w:after="0" w:afterAutospacing="0"/>
        <w:ind w:firstLine="480"/>
        <w:rPr>
          <w:rFonts w:ascii="微软雅黑" w:eastAsia="微软雅黑" w:hAnsi="微软雅黑"/>
          <w:color w:val="333335"/>
        </w:rPr>
      </w:pPr>
      <w:r>
        <w:rPr>
          <w:rFonts w:ascii="微软雅黑" w:eastAsia="微软雅黑" w:hAnsi="微软雅黑" w:hint="eastAsia"/>
          <w:color w:val="333335"/>
        </w:rPr>
        <w:t>1.山东书画艺术对台湾影响研究</w:t>
      </w:r>
    </w:p>
    <w:p w:rsidR="002E491A" w:rsidRDefault="002E491A" w:rsidP="002E491A">
      <w:pPr>
        <w:pStyle w:val="a3"/>
        <w:shd w:val="clear" w:color="auto" w:fill="FFFFFF"/>
        <w:spacing w:before="0" w:beforeAutospacing="0" w:after="0" w:afterAutospacing="0"/>
        <w:ind w:firstLine="480"/>
        <w:rPr>
          <w:rFonts w:ascii="微软雅黑" w:eastAsia="微软雅黑" w:hAnsi="微软雅黑"/>
          <w:color w:val="333335"/>
        </w:rPr>
      </w:pPr>
      <w:r>
        <w:rPr>
          <w:rFonts w:ascii="微软雅黑" w:eastAsia="微软雅黑" w:hAnsi="微软雅黑" w:hint="eastAsia"/>
          <w:color w:val="333335"/>
        </w:rPr>
        <w:t>2.鲁台伏羲女娲信仰研究</w:t>
      </w:r>
    </w:p>
    <w:p w:rsidR="002E491A" w:rsidRDefault="002E491A" w:rsidP="002E491A">
      <w:pPr>
        <w:pStyle w:val="a3"/>
        <w:shd w:val="clear" w:color="auto" w:fill="FFFFFF"/>
        <w:spacing w:before="0" w:beforeAutospacing="0" w:after="0" w:afterAutospacing="0"/>
        <w:ind w:firstLine="480"/>
        <w:rPr>
          <w:rFonts w:ascii="微软雅黑" w:eastAsia="微软雅黑" w:hAnsi="微软雅黑"/>
          <w:color w:val="333335"/>
        </w:rPr>
      </w:pPr>
      <w:r>
        <w:rPr>
          <w:rFonts w:ascii="微软雅黑" w:eastAsia="微软雅黑" w:hAnsi="微软雅黑" w:hint="eastAsia"/>
          <w:color w:val="333335"/>
        </w:rPr>
        <w:t>3.姜太公信仰在台湾的传播发展</w:t>
      </w:r>
    </w:p>
    <w:p w:rsidR="002E491A" w:rsidRDefault="002E491A" w:rsidP="002E491A">
      <w:pPr>
        <w:pStyle w:val="a3"/>
        <w:shd w:val="clear" w:color="auto" w:fill="FFFFFF"/>
        <w:spacing w:before="0" w:beforeAutospacing="0" w:after="0" w:afterAutospacing="0"/>
        <w:ind w:firstLine="480"/>
        <w:rPr>
          <w:rFonts w:ascii="微软雅黑" w:eastAsia="微软雅黑" w:hAnsi="微软雅黑"/>
          <w:color w:val="333335"/>
        </w:rPr>
      </w:pPr>
      <w:r>
        <w:rPr>
          <w:rFonts w:ascii="微软雅黑" w:eastAsia="微软雅黑" w:hAnsi="微软雅黑" w:hint="eastAsia"/>
          <w:color w:val="333335"/>
        </w:rPr>
        <w:t>4.微子宗亲文化在台湾影响研究</w:t>
      </w:r>
    </w:p>
    <w:p w:rsidR="002E491A" w:rsidRDefault="002E491A" w:rsidP="002E491A">
      <w:pPr>
        <w:pStyle w:val="a3"/>
        <w:shd w:val="clear" w:color="auto" w:fill="FFFFFF"/>
        <w:spacing w:before="0" w:beforeAutospacing="0" w:after="0" w:afterAutospacing="0"/>
        <w:ind w:firstLine="480"/>
        <w:rPr>
          <w:rFonts w:ascii="微软雅黑" w:eastAsia="微软雅黑" w:hAnsi="微软雅黑"/>
          <w:color w:val="333335"/>
        </w:rPr>
      </w:pPr>
      <w:r>
        <w:rPr>
          <w:rFonts w:ascii="微软雅黑" w:eastAsia="微软雅黑" w:hAnsi="微软雅黑" w:hint="eastAsia"/>
          <w:color w:val="333335"/>
        </w:rPr>
        <w:t>5.尧舜宗亲文化在台湾影响研究</w:t>
      </w:r>
    </w:p>
    <w:p w:rsidR="002E491A" w:rsidRDefault="002E491A" w:rsidP="002E491A">
      <w:pPr>
        <w:pStyle w:val="a3"/>
        <w:shd w:val="clear" w:color="auto" w:fill="FFFFFF"/>
        <w:spacing w:before="0" w:beforeAutospacing="0" w:after="0" w:afterAutospacing="0"/>
        <w:ind w:firstLine="480"/>
        <w:rPr>
          <w:rFonts w:ascii="微软雅黑" w:eastAsia="微软雅黑" w:hAnsi="微软雅黑"/>
          <w:color w:val="333335"/>
        </w:rPr>
      </w:pPr>
      <w:r>
        <w:rPr>
          <w:rFonts w:ascii="微软雅黑" w:eastAsia="微软雅黑" w:hAnsi="微软雅黑" w:hint="eastAsia"/>
          <w:color w:val="333335"/>
        </w:rPr>
        <w:t>6.起源于山东的姓氏在台湾影响研究</w:t>
      </w:r>
    </w:p>
    <w:p w:rsidR="002E491A" w:rsidRDefault="002E491A" w:rsidP="002E491A">
      <w:pPr>
        <w:pStyle w:val="a3"/>
        <w:shd w:val="clear" w:color="auto" w:fill="FFFFFF"/>
        <w:spacing w:before="0" w:beforeAutospacing="0" w:after="0" w:afterAutospacing="0"/>
        <w:ind w:firstLine="480"/>
        <w:rPr>
          <w:rFonts w:ascii="微软雅黑" w:eastAsia="微软雅黑" w:hAnsi="微软雅黑"/>
          <w:color w:val="333335"/>
        </w:rPr>
      </w:pPr>
      <w:r>
        <w:rPr>
          <w:rFonts w:ascii="微软雅黑" w:eastAsia="微软雅黑" w:hAnsi="微软雅黑" w:hint="eastAsia"/>
          <w:color w:val="333335"/>
        </w:rPr>
        <w:t>7.齐鲁古调在</w:t>
      </w:r>
      <w:proofErr w:type="gramStart"/>
      <w:r>
        <w:rPr>
          <w:rFonts w:ascii="微软雅黑" w:eastAsia="微软雅黑" w:hAnsi="微软雅黑" w:hint="eastAsia"/>
          <w:color w:val="333335"/>
        </w:rPr>
        <w:t>台湾寄藏研究</w:t>
      </w:r>
      <w:proofErr w:type="gramEnd"/>
    </w:p>
    <w:p w:rsidR="002E491A" w:rsidRDefault="002E491A" w:rsidP="002E491A">
      <w:pPr>
        <w:pStyle w:val="a3"/>
        <w:shd w:val="clear" w:color="auto" w:fill="FFFFFF"/>
        <w:spacing w:before="0" w:beforeAutospacing="0" w:after="0" w:afterAutospacing="0"/>
        <w:ind w:firstLine="480"/>
        <w:rPr>
          <w:rFonts w:ascii="微软雅黑" w:eastAsia="微软雅黑" w:hAnsi="微软雅黑"/>
          <w:color w:val="333335"/>
        </w:rPr>
      </w:pPr>
      <w:r>
        <w:rPr>
          <w:rFonts w:ascii="微软雅黑" w:eastAsia="微软雅黑" w:hAnsi="微软雅黑" w:hint="eastAsia"/>
          <w:color w:val="333335"/>
        </w:rPr>
        <w:t>8.台湾地区技</w:t>
      </w:r>
      <w:proofErr w:type="gramStart"/>
      <w:r>
        <w:rPr>
          <w:rFonts w:ascii="微软雅黑" w:eastAsia="微软雅黑" w:hAnsi="微软雅黑" w:hint="eastAsia"/>
          <w:color w:val="333335"/>
        </w:rPr>
        <w:t>职教育产教</w:t>
      </w:r>
      <w:proofErr w:type="gramEnd"/>
      <w:r>
        <w:rPr>
          <w:rFonts w:ascii="微软雅黑" w:eastAsia="微软雅黑" w:hAnsi="微软雅黑" w:hint="eastAsia"/>
          <w:color w:val="333335"/>
        </w:rPr>
        <w:t>融合办学模式的借鉴意义</w:t>
      </w:r>
    </w:p>
    <w:p w:rsidR="002E491A" w:rsidRDefault="002E491A" w:rsidP="002E491A">
      <w:pPr>
        <w:pStyle w:val="a3"/>
        <w:shd w:val="clear" w:color="auto" w:fill="FFFFFF"/>
        <w:spacing w:before="0" w:beforeAutospacing="0" w:after="0" w:afterAutospacing="0"/>
        <w:ind w:firstLine="480"/>
        <w:rPr>
          <w:rFonts w:ascii="微软雅黑" w:eastAsia="微软雅黑" w:hAnsi="微软雅黑"/>
          <w:color w:val="333335"/>
        </w:rPr>
      </w:pPr>
      <w:r>
        <w:rPr>
          <w:rFonts w:ascii="微软雅黑" w:eastAsia="微软雅黑" w:hAnsi="微软雅黑" w:hint="eastAsia"/>
          <w:color w:val="333335"/>
        </w:rPr>
        <w:t>研究期限：1年。</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（二）统一战线理论与实践研究专项</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拟资助立项课题15项，</w:t>
      </w:r>
      <w:proofErr w:type="gramStart"/>
      <w:r>
        <w:rPr>
          <w:rFonts w:ascii="微软雅黑" w:eastAsia="微软雅黑" w:hAnsi="微软雅黑" w:hint="eastAsia"/>
          <w:color w:val="333335"/>
        </w:rPr>
        <w:t>不</w:t>
      </w:r>
      <w:proofErr w:type="gramEnd"/>
      <w:r>
        <w:rPr>
          <w:rFonts w:ascii="微软雅黑" w:eastAsia="微软雅黑" w:hAnsi="微软雅黑" w:hint="eastAsia"/>
          <w:color w:val="333335"/>
        </w:rPr>
        <w:t>立项自筹经费课题。</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研究要点：坚持以习近平总书记关于做好新时代党的统一战线工作的重要思想为指导，以学习贯彻党的二十大精神为主线，坚持理论政策研究与对策研究并重，紧紧围绕省委省政府中心工作，聚焦新时代统一战线重大理论与实践研究、中华文明继承与创新研究和习近平文化思想研究，为谱写中国式现代化山东篇章贡献统战力量。</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研究方向：</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lastRenderedPageBreak/>
        <w:t>1.习近平总书记关于做好新时代党的统一战线工作的重要思想理论研究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2.习近平文化思想与统一战线研究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3.中华民族现代文明与统一战线研究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4.齐鲁文化海外传播的实践路径研究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5.红色文化对中华优秀传统文化的传承与创新研究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6.铸牢中华民族共同体意识研究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7.坚持我国宗教中国化方向的理论与实践研究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8.新时代民营经济统战工作研究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9.新时代网络统战工作研究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研究期限：1年。</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（三）卫生健康研究专项</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拟资助立项课题20项，</w:t>
      </w:r>
      <w:proofErr w:type="gramStart"/>
      <w:r>
        <w:rPr>
          <w:rFonts w:ascii="微软雅黑" w:eastAsia="微软雅黑" w:hAnsi="微软雅黑" w:hint="eastAsia"/>
          <w:color w:val="333335"/>
        </w:rPr>
        <w:t>不</w:t>
      </w:r>
      <w:proofErr w:type="gramEnd"/>
      <w:r>
        <w:rPr>
          <w:rFonts w:ascii="微软雅黑" w:eastAsia="微软雅黑" w:hAnsi="微软雅黑" w:hint="eastAsia"/>
          <w:color w:val="333335"/>
        </w:rPr>
        <w:t>立项自筹经费课题。</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研究要点：深入学习贯彻习近平总书记“以人民为中心，将人民健康放在优先发展战略位置”重要指示，贯彻落实《中华人民共和国基本医疗卫生与健康促进法》，聚焦健康中国、健康山东战略，坚持服务基层、传播健康理念、普及健康知识、倡导健康行为，围绕健康促进政策与机制、健康文化及健康传统文化建设、健康教育与健康促进工作实践深入研究和探讨，提出切实可行的政策建议。</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研究方向：</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1.提升居民健康素养策略研究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2.</w:t>
      </w:r>
      <w:proofErr w:type="gramStart"/>
      <w:r>
        <w:rPr>
          <w:rFonts w:ascii="微软雅黑" w:eastAsia="微软雅黑" w:hAnsi="微软雅黑" w:hint="eastAsia"/>
          <w:color w:val="333335"/>
        </w:rPr>
        <w:t>医</w:t>
      </w:r>
      <w:proofErr w:type="gramEnd"/>
      <w:r>
        <w:rPr>
          <w:rFonts w:ascii="微软雅黑" w:eastAsia="微软雅黑" w:hAnsi="微软雅黑" w:hint="eastAsia"/>
          <w:color w:val="333335"/>
        </w:rPr>
        <w:t>防融合下的健康教育与健康促进机制研究 </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3.生育支持政策体系研究              </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4.健康促进医院建设路径         </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lastRenderedPageBreak/>
        <w:t>5.山东公立医院高质量发展与健康文化建设</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6.整合型医疗卫生服务体系研究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7.新时代爱国卫生工作模式研究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8.公立医院绩效考核体系建设</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9.</w:t>
      </w:r>
      <w:proofErr w:type="gramStart"/>
      <w:r>
        <w:rPr>
          <w:rFonts w:ascii="微软雅黑" w:eastAsia="微软雅黑" w:hAnsi="微软雅黑" w:hint="eastAsia"/>
          <w:color w:val="333335"/>
        </w:rPr>
        <w:t>医</w:t>
      </w:r>
      <w:proofErr w:type="gramEnd"/>
      <w:r>
        <w:rPr>
          <w:rFonts w:ascii="微软雅黑" w:eastAsia="微软雅黑" w:hAnsi="微软雅黑" w:hint="eastAsia"/>
          <w:color w:val="333335"/>
        </w:rPr>
        <w:t>养结合养老服务体系研究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10.中西医结合防病治病策略研究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研究期限：1年。</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（四）孔繁森精神研究专项</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拟资助立项课题15项，同时立项经费自筹课题若干项。申请人可根据个人情况自主选择资助方式。</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研究要点：深入贯彻落</w:t>
      </w:r>
      <w:proofErr w:type="gramStart"/>
      <w:r>
        <w:rPr>
          <w:rFonts w:ascii="微软雅黑" w:eastAsia="微软雅黑" w:hAnsi="微软雅黑" w:hint="eastAsia"/>
          <w:color w:val="333335"/>
        </w:rPr>
        <w:t>实习近</w:t>
      </w:r>
      <w:proofErr w:type="gramEnd"/>
      <w:r>
        <w:rPr>
          <w:rFonts w:ascii="微软雅黑" w:eastAsia="微软雅黑" w:hAnsi="微软雅黑" w:hint="eastAsia"/>
          <w:color w:val="333335"/>
        </w:rPr>
        <w:t>平总书记关于孔繁森精神的重要论述，挖掘孔繁森精神的科学内涵和时代价值，更好赓续传承孔繁森精神，激励新时代党员干部以孔繁森为榜样，发扬“特别能吃苦、特别能战斗、特别能忍耐、特别能团结、特别能奉献”和“缺氧不缺精神、艰苦不怕吃苦、海拔高境界更高”的崇高精神，为开创新时代社会主义现代化强省建设新局面凝聚强大精神力量。</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研究方向：</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1.孔繁森的党性观研究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2.孔繁森精神与加强党的执政能力建设研究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3.孔繁森的自我革命品格研究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4.孔繁森精神与中国共产党精神谱系研究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5.孔繁森精神与中华优秀传统文化研究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6.孔繁森</w:t>
      </w:r>
      <w:proofErr w:type="gramStart"/>
      <w:r>
        <w:rPr>
          <w:rFonts w:ascii="微软雅黑" w:eastAsia="微软雅黑" w:hAnsi="微软雅黑" w:hint="eastAsia"/>
          <w:color w:val="333335"/>
        </w:rPr>
        <w:t>精神与铸牢</w:t>
      </w:r>
      <w:proofErr w:type="gramEnd"/>
      <w:r>
        <w:rPr>
          <w:rFonts w:ascii="微软雅黑" w:eastAsia="微软雅黑" w:hAnsi="微软雅黑" w:hint="eastAsia"/>
          <w:color w:val="333335"/>
        </w:rPr>
        <w:t>中华民族共同体意识研究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lastRenderedPageBreak/>
        <w:t>7.孔繁森精神与新时代</w:t>
      </w:r>
      <w:proofErr w:type="gramStart"/>
      <w:r>
        <w:rPr>
          <w:rFonts w:ascii="微软雅黑" w:eastAsia="微软雅黑" w:hAnsi="微软雅黑" w:hint="eastAsia"/>
          <w:color w:val="333335"/>
        </w:rPr>
        <w:t>廉洁文化</w:t>
      </w:r>
      <w:proofErr w:type="gramEnd"/>
      <w:r>
        <w:rPr>
          <w:rFonts w:ascii="微软雅黑" w:eastAsia="微软雅黑" w:hAnsi="微软雅黑" w:hint="eastAsia"/>
          <w:color w:val="333335"/>
        </w:rPr>
        <w:t>建设研究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研究期限：1年。</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（五）高校</w:t>
      </w:r>
      <w:proofErr w:type="gramStart"/>
      <w:r>
        <w:rPr>
          <w:rFonts w:ascii="微软雅黑" w:eastAsia="微软雅黑" w:hAnsi="微软雅黑" w:hint="eastAsia"/>
          <w:color w:val="333335"/>
        </w:rPr>
        <w:t>思政课</w:t>
      </w:r>
      <w:proofErr w:type="gramEnd"/>
      <w:r>
        <w:rPr>
          <w:rFonts w:ascii="微软雅黑" w:eastAsia="微软雅黑" w:hAnsi="微软雅黑" w:hint="eastAsia"/>
          <w:color w:val="333335"/>
        </w:rPr>
        <w:t>建设研究专项</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拟资助立项课题40项，同时立项经费自筹课题30项。申请人可根据个人情况自主选择资助方式。</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研究要点：全面贯彻落</w:t>
      </w:r>
      <w:proofErr w:type="gramStart"/>
      <w:r>
        <w:rPr>
          <w:rFonts w:ascii="微软雅黑" w:eastAsia="微软雅黑" w:hAnsi="微软雅黑" w:hint="eastAsia"/>
          <w:color w:val="333335"/>
        </w:rPr>
        <w:t>实习近</w:t>
      </w:r>
      <w:proofErr w:type="gramEnd"/>
      <w:r>
        <w:rPr>
          <w:rFonts w:ascii="微软雅黑" w:eastAsia="微软雅黑" w:hAnsi="微软雅黑" w:hint="eastAsia"/>
          <w:color w:val="333335"/>
        </w:rPr>
        <w:t>平总书记在全国教育大会、全国高校思想政治工作会议、学校思想政治理论课教师座谈会上的重要讲话和对学校</w:t>
      </w:r>
      <w:proofErr w:type="gramStart"/>
      <w:r>
        <w:rPr>
          <w:rFonts w:ascii="微软雅黑" w:eastAsia="微软雅黑" w:hAnsi="微软雅黑" w:hint="eastAsia"/>
          <w:color w:val="333335"/>
        </w:rPr>
        <w:t>思政课</w:t>
      </w:r>
      <w:proofErr w:type="gramEnd"/>
      <w:r>
        <w:rPr>
          <w:rFonts w:ascii="微软雅黑" w:eastAsia="微软雅黑" w:hAnsi="微软雅黑" w:hint="eastAsia"/>
          <w:color w:val="333335"/>
        </w:rPr>
        <w:t>建设</w:t>
      </w:r>
      <w:proofErr w:type="gramStart"/>
      <w:r>
        <w:rPr>
          <w:rFonts w:ascii="微软雅黑" w:eastAsia="微软雅黑" w:hAnsi="微软雅黑" w:hint="eastAsia"/>
          <w:color w:val="333335"/>
        </w:rPr>
        <w:t>作出</w:t>
      </w:r>
      <w:proofErr w:type="gramEnd"/>
      <w:r>
        <w:rPr>
          <w:rFonts w:ascii="微软雅黑" w:eastAsia="微软雅黑" w:hAnsi="微软雅黑" w:hint="eastAsia"/>
          <w:color w:val="333335"/>
        </w:rPr>
        <w:t>的重要指示精神，深入学习贯彻党的二十大精神，紧紧围绕立德树人根本任务，聚焦新时代全省高校思想政治工作实践的高质量创新发展，进一步提升全省高校思想政治教育教学的基础研究和应用研究水平，助</w:t>
      </w:r>
      <w:proofErr w:type="gramStart"/>
      <w:r>
        <w:rPr>
          <w:rFonts w:ascii="微软雅黑" w:eastAsia="微软雅黑" w:hAnsi="微软雅黑" w:hint="eastAsia"/>
          <w:color w:val="333335"/>
        </w:rPr>
        <w:t>推形成</w:t>
      </w:r>
      <w:proofErr w:type="gramEnd"/>
      <w:r>
        <w:rPr>
          <w:rFonts w:ascii="微软雅黑" w:eastAsia="微软雅黑" w:hAnsi="微软雅黑" w:hint="eastAsia"/>
          <w:color w:val="333335"/>
        </w:rPr>
        <w:t>全员全过程全方位育人格局。</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研究方向：</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1.习近平文化思想融入高校思想政治理论课教育研究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2.中华优秀传统文化“两创”融入高校思想政治工作研究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3.高校</w:t>
      </w:r>
      <w:proofErr w:type="gramStart"/>
      <w:r>
        <w:rPr>
          <w:rFonts w:ascii="微软雅黑" w:eastAsia="微软雅黑" w:hAnsi="微软雅黑" w:hint="eastAsia"/>
          <w:color w:val="333335"/>
        </w:rPr>
        <w:t>思政课评价</w:t>
      </w:r>
      <w:proofErr w:type="gramEnd"/>
      <w:r>
        <w:rPr>
          <w:rFonts w:ascii="微软雅黑" w:eastAsia="微软雅黑" w:hAnsi="微软雅黑" w:hint="eastAsia"/>
          <w:color w:val="333335"/>
        </w:rPr>
        <w:t>体系建构研究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4.</w:t>
      </w:r>
      <w:proofErr w:type="gramStart"/>
      <w:r>
        <w:rPr>
          <w:rFonts w:ascii="微软雅黑" w:eastAsia="微软雅黑" w:hAnsi="微软雅黑" w:hint="eastAsia"/>
          <w:color w:val="333335"/>
        </w:rPr>
        <w:t>全环境</w:t>
      </w:r>
      <w:proofErr w:type="gramEnd"/>
      <w:r>
        <w:rPr>
          <w:rFonts w:ascii="微软雅黑" w:eastAsia="微软雅黑" w:hAnsi="微软雅黑" w:hint="eastAsia"/>
          <w:color w:val="333335"/>
        </w:rPr>
        <w:t>育人理念与思想政治工作创新研究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5.思想政治教育的数字化转型研究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6.数字技术赋能思想政治理论</w:t>
      </w:r>
      <w:proofErr w:type="gramStart"/>
      <w:r>
        <w:rPr>
          <w:rFonts w:ascii="微软雅黑" w:eastAsia="微软雅黑" w:hAnsi="微软雅黑" w:hint="eastAsia"/>
          <w:color w:val="333335"/>
        </w:rPr>
        <w:t>课改革</w:t>
      </w:r>
      <w:proofErr w:type="gramEnd"/>
      <w:r>
        <w:rPr>
          <w:rFonts w:ascii="微软雅黑" w:eastAsia="微软雅黑" w:hAnsi="微软雅黑" w:hint="eastAsia"/>
          <w:color w:val="333335"/>
        </w:rPr>
        <w:t>创新研究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7.新时代高校“大思政课”格局构建研究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8.高校</w:t>
      </w:r>
      <w:proofErr w:type="gramStart"/>
      <w:r>
        <w:rPr>
          <w:rFonts w:ascii="微软雅黑" w:eastAsia="微软雅黑" w:hAnsi="微软雅黑" w:hint="eastAsia"/>
          <w:color w:val="333335"/>
        </w:rPr>
        <w:t>思政课集体</w:t>
      </w:r>
      <w:proofErr w:type="gramEnd"/>
      <w:r>
        <w:rPr>
          <w:rFonts w:ascii="微软雅黑" w:eastAsia="微软雅黑" w:hAnsi="微软雅黑" w:hint="eastAsia"/>
          <w:color w:val="333335"/>
        </w:rPr>
        <w:t>备课模式研究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9.大中小学</w:t>
      </w:r>
      <w:proofErr w:type="gramStart"/>
      <w:r>
        <w:rPr>
          <w:rFonts w:ascii="微软雅黑" w:eastAsia="微软雅黑" w:hAnsi="微软雅黑" w:hint="eastAsia"/>
          <w:color w:val="333335"/>
        </w:rPr>
        <w:t>思政课</w:t>
      </w:r>
      <w:proofErr w:type="gramEnd"/>
      <w:r>
        <w:rPr>
          <w:rFonts w:ascii="微软雅黑" w:eastAsia="微软雅黑" w:hAnsi="微软雅黑" w:hint="eastAsia"/>
          <w:color w:val="333335"/>
        </w:rPr>
        <w:t>一体化视域下德育基本问题研究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10.把</w:t>
      </w:r>
      <w:proofErr w:type="gramStart"/>
      <w:r>
        <w:rPr>
          <w:rFonts w:ascii="微软雅黑" w:eastAsia="微软雅黑" w:hAnsi="微软雅黑" w:hint="eastAsia"/>
          <w:color w:val="333335"/>
        </w:rPr>
        <w:t>思政课</w:t>
      </w:r>
      <w:proofErr w:type="gramEnd"/>
      <w:r>
        <w:rPr>
          <w:rFonts w:ascii="微软雅黑" w:eastAsia="微软雅黑" w:hAnsi="微软雅黑" w:hint="eastAsia"/>
          <w:color w:val="333335"/>
        </w:rPr>
        <w:t>讲深、讲透、讲活的教育模式方法研究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lastRenderedPageBreak/>
        <w:t>11.新时代高校网络舆情特点及应对策略研究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12.ChatGPT对高校思想政治工作的影响及对策研究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13.新时代大学生良好社会心态培育研究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14.中国共产党人精神谱系融入高校</w:t>
      </w:r>
      <w:proofErr w:type="gramStart"/>
      <w:r>
        <w:rPr>
          <w:rFonts w:ascii="微软雅黑" w:eastAsia="微软雅黑" w:hAnsi="微软雅黑" w:hint="eastAsia"/>
          <w:color w:val="333335"/>
        </w:rPr>
        <w:t>思政课</w:t>
      </w:r>
      <w:proofErr w:type="gramEnd"/>
      <w:r>
        <w:rPr>
          <w:rFonts w:ascii="微软雅黑" w:eastAsia="微软雅黑" w:hAnsi="微软雅黑" w:hint="eastAsia"/>
          <w:color w:val="333335"/>
        </w:rPr>
        <w:t>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15.新时代大学生“精神内耗”现象与</w:t>
      </w:r>
      <w:proofErr w:type="gramStart"/>
      <w:r>
        <w:rPr>
          <w:rFonts w:ascii="微软雅黑" w:eastAsia="微软雅黑" w:hAnsi="微软雅黑" w:hint="eastAsia"/>
          <w:color w:val="333335"/>
        </w:rPr>
        <w:t>思政课创新</w:t>
      </w:r>
      <w:proofErr w:type="gramEnd"/>
      <w:r>
        <w:rPr>
          <w:rFonts w:ascii="微软雅黑" w:eastAsia="微软雅黑" w:hAnsi="微软雅黑" w:hint="eastAsia"/>
          <w:color w:val="333335"/>
        </w:rPr>
        <w:t>发展研究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16.善用社会大课堂讲好“大思政课”研究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17.高校思想政治理论</w:t>
      </w:r>
      <w:proofErr w:type="gramStart"/>
      <w:r>
        <w:rPr>
          <w:rFonts w:ascii="微软雅黑" w:eastAsia="微软雅黑" w:hAnsi="微软雅黑" w:hint="eastAsia"/>
          <w:color w:val="333335"/>
        </w:rPr>
        <w:t>课实践</w:t>
      </w:r>
      <w:proofErr w:type="gramEnd"/>
      <w:r>
        <w:rPr>
          <w:rFonts w:ascii="微软雅黑" w:eastAsia="微软雅黑" w:hAnsi="微软雅黑" w:hint="eastAsia"/>
          <w:color w:val="333335"/>
        </w:rPr>
        <w:t>教学体系建构研究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18.人类文明新形态融入高校思想政治理论课研究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19.“四史”融入</w:t>
      </w:r>
      <w:proofErr w:type="gramStart"/>
      <w:r>
        <w:rPr>
          <w:rFonts w:ascii="微软雅黑" w:eastAsia="微软雅黑" w:hAnsi="微软雅黑" w:hint="eastAsia"/>
          <w:color w:val="333335"/>
        </w:rPr>
        <w:t>思政课</w:t>
      </w:r>
      <w:proofErr w:type="gramEnd"/>
      <w:r>
        <w:rPr>
          <w:rFonts w:ascii="微软雅黑" w:eastAsia="微软雅黑" w:hAnsi="微软雅黑" w:hint="eastAsia"/>
          <w:color w:val="333335"/>
        </w:rPr>
        <w:t>教育研究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研究期限：1年。</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（六）</w:t>
      </w:r>
      <w:proofErr w:type="gramStart"/>
      <w:r>
        <w:rPr>
          <w:rFonts w:ascii="微软雅黑" w:eastAsia="微软雅黑" w:hAnsi="微软雅黑" w:hint="eastAsia"/>
          <w:color w:val="333335"/>
        </w:rPr>
        <w:t>文旅融合</w:t>
      </w:r>
      <w:proofErr w:type="gramEnd"/>
      <w:r>
        <w:rPr>
          <w:rFonts w:ascii="微软雅黑" w:eastAsia="微软雅黑" w:hAnsi="微软雅黑" w:hint="eastAsia"/>
          <w:color w:val="333335"/>
        </w:rPr>
        <w:t>发展提档升级研究专项</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拟资助立项课题20项，同时立项经费自筹课题20项。申请人可根据个人情况自主选择资助方式。</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研究要点：贯彻落</w:t>
      </w:r>
      <w:proofErr w:type="gramStart"/>
      <w:r>
        <w:rPr>
          <w:rFonts w:ascii="微软雅黑" w:eastAsia="微软雅黑" w:hAnsi="微软雅黑" w:hint="eastAsia"/>
          <w:color w:val="333335"/>
        </w:rPr>
        <w:t>实习近</w:t>
      </w:r>
      <w:proofErr w:type="gramEnd"/>
      <w:r>
        <w:rPr>
          <w:rFonts w:ascii="微软雅黑" w:eastAsia="微软雅黑" w:hAnsi="微软雅黑" w:hint="eastAsia"/>
          <w:color w:val="333335"/>
        </w:rPr>
        <w:t>平总书记关于文化旅游工作的重要论述和对山东工作的重要指示要求，认真落实省委、省政府的决策部署，面对文旅行业数字化转型加速，线上线下服务不断创新，景区业态和产品日趋丰富多元，文旅行业与农业、工业、科技等领域不断加深融合的发展趋势，聚焦</w:t>
      </w:r>
      <w:proofErr w:type="gramStart"/>
      <w:r>
        <w:rPr>
          <w:rFonts w:ascii="微软雅黑" w:eastAsia="微软雅黑" w:hAnsi="微软雅黑" w:hint="eastAsia"/>
          <w:color w:val="333335"/>
        </w:rPr>
        <w:t>我省文旅融合</w:t>
      </w:r>
      <w:proofErr w:type="gramEnd"/>
      <w:r>
        <w:rPr>
          <w:rFonts w:ascii="微软雅黑" w:eastAsia="微软雅黑" w:hAnsi="微软雅黑" w:hint="eastAsia"/>
          <w:color w:val="333335"/>
        </w:rPr>
        <w:t>高质量发展需要，文旅行业新业态、新场景、新体验的发展需求，</w:t>
      </w:r>
      <w:proofErr w:type="gramStart"/>
      <w:r>
        <w:rPr>
          <w:rFonts w:ascii="微软雅黑" w:eastAsia="微软雅黑" w:hAnsi="微软雅黑" w:hint="eastAsia"/>
          <w:color w:val="333335"/>
        </w:rPr>
        <w:t>文旅与</w:t>
      </w:r>
      <w:proofErr w:type="gramEnd"/>
      <w:r>
        <w:rPr>
          <w:rFonts w:ascii="微软雅黑" w:eastAsia="微软雅黑" w:hAnsi="微软雅黑" w:hint="eastAsia"/>
          <w:color w:val="333335"/>
        </w:rPr>
        <w:t>多产业融合发展趋势下的产业人才新要求，提出产业升级与人才创新培养新思路，突出应用研究，为产业链的优化升级提供驱动力，为文化旅游强省建设提供智力支撑。</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研究方向：</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1.智慧旅游发展研究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lastRenderedPageBreak/>
        <w:t>2.文旅行业新媒体营销现状与发展趋势研究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3.文旅行业新技术、新业态发展研究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4.</w:t>
      </w:r>
      <w:proofErr w:type="gramStart"/>
      <w:r>
        <w:rPr>
          <w:rFonts w:ascii="微软雅黑" w:eastAsia="微软雅黑" w:hAnsi="微软雅黑" w:hint="eastAsia"/>
          <w:color w:val="333335"/>
        </w:rPr>
        <w:t>研</w:t>
      </w:r>
      <w:proofErr w:type="gramEnd"/>
      <w:r>
        <w:rPr>
          <w:rFonts w:ascii="微软雅黑" w:eastAsia="微软雅黑" w:hAnsi="微软雅黑" w:hint="eastAsia"/>
          <w:color w:val="333335"/>
        </w:rPr>
        <w:t>学旅行线路设计与课程开发研究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5.</w:t>
      </w:r>
      <w:proofErr w:type="gramStart"/>
      <w:r>
        <w:rPr>
          <w:rFonts w:ascii="微软雅黑" w:eastAsia="微软雅黑" w:hAnsi="微软雅黑" w:hint="eastAsia"/>
          <w:color w:val="333335"/>
        </w:rPr>
        <w:t>文旅企业数字化转型困境</w:t>
      </w:r>
      <w:proofErr w:type="gramEnd"/>
      <w:r>
        <w:rPr>
          <w:rFonts w:ascii="微软雅黑" w:eastAsia="微软雅黑" w:hAnsi="微软雅黑" w:hint="eastAsia"/>
          <w:color w:val="333335"/>
        </w:rPr>
        <w:t>与发展路径研究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6.文旅行业产学研用协同机制研究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7.酒店从业人员供需困境与优化路径研究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8.</w:t>
      </w:r>
      <w:proofErr w:type="gramStart"/>
      <w:r>
        <w:rPr>
          <w:rFonts w:ascii="微软雅黑" w:eastAsia="微软雅黑" w:hAnsi="微软雅黑" w:hint="eastAsia"/>
          <w:color w:val="333335"/>
        </w:rPr>
        <w:t>文旅融合</w:t>
      </w:r>
      <w:proofErr w:type="gramEnd"/>
      <w:r>
        <w:rPr>
          <w:rFonts w:ascii="微软雅黑" w:eastAsia="微软雅黑" w:hAnsi="微软雅黑" w:hint="eastAsia"/>
          <w:color w:val="333335"/>
        </w:rPr>
        <w:t>赋能乡村振兴路径研究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9.文旅行业产教融合共同体建设与运营模式研究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10.</w:t>
      </w:r>
      <w:proofErr w:type="gramStart"/>
      <w:r>
        <w:rPr>
          <w:rFonts w:ascii="微软雅黑" w:eastAsia="微软雅黑" w:hAnsi="微软雅黑" w:hint="eastAsia"/>
          <w:color w:val="333335"/>
        </w:rPr>
        <w:t>文旅企业</w:t>
      </w:r>
      <w:proofErr w:type="gramEnd"/>
      <w:r>
        <w:rPr>
          <w:rFonts w:ascii="微软雅黑" w:eastAsia="微软雅黑" w:hAnsi="微软雅黑" w:hint="eastAsia"/>
          <w:color w:val="333335"/>
        </w:rPr>
        <w:t>开放型区域产教融合实践中心建设与运营模式研究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11.山东省校企合作办学模式创新研究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12.校企合作视角下文旅行业典型生产实践项目开发模式研究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13.山东省文旅行业人才培养模式创新研究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14.山东省文化旅游职业教育发展研究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15.文旅行业产教</w:t>
      </w:r>
      <w:proofErr w:type="gramStart"/>
      <w:r>
        <w:rPr>
          <w:rFonts w:ascii="微软雅黑" w:eastAsia="微软雅黑" w:hAnsi="微软雅黑" w:hint="eastAsia"/>
          <w:color w:val="333335"/>
        </w:rPr>
        <w:t>融合型实训</w:t>
      </w:r>
      <w:proofErr w:type="gramEnd"/>
      <w:r>
        <w:rPr>
          <w:rFonts w:ascii="微软雅黑" w:eastAsia="微软雅黑" w:hAnsi="微软雅黑" w:hint="eastAsia"/>
          <w:color w:val="333335"/>
        </w:rPr>
        <w:t>基地建设标准与模式研究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研究期限：1年。</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（七）数字人才培育赋能数字经济高质量发展研究专项</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拟资助立项课题20项，同时立项经费自筹课题10项。申请人可根据个人情况自主选择资助方式。</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研究要点：深入学习贯彻习近平总书记关于数字经济发展的重要论述，贯彻落实《加快数字人才培育支撑数字经济发展行动方案（2024——2026年）》（</w:t>
      </w:r>
      <w:proofErr w:type="gramStart"/>
      <w:r>
        <w:rPr>
          <w:rFonts w:ascii="微软雅黑" w:eastAsia="微软雅黑" w:hAnsi="微软雅黑" w:hint="eastAsia"/>
          <w:color w:val="333335"/>
        </w:rPr>
        <w:t>人社部</w:t>
      </w:r>
      <w:proofErr w:type="gramEnd"/>
      <w:r>
        <w:rPr>
          <w:rFonts w:ascii="微软雅黑" w:eastAsia="微软雅黑" w:hAnsi="微软雅黑" w:hint="eastAsia"/>
          <w:color w:val="333335"/>
        </w:rPr>
        <w:t>发[2024]37号 ），落实省委、省政府关于数字经济高质量发展的部署，推动我省打造数字</w:t>
      </w:r>
      <w:proofErr w:type="gramStart"/>
      <w:r>
        <w:rPr>
          <w:rFonts w:ascii="微软雅黑" w:eastAsia="微软雅黑" w:hAnsi="微软雅黑" w:hint="eastAsia"/>
          <w:color w:val="333335"/>
        </w:rPr>
        <w:t>经济人</w:t>
      </w:r>
      <w:proofErr w:type="gramEnd"/>
      <w:r>
        <w:rPr>
          <w:rFonts w:ascii="微软雅黑" w:eastAsia="微软雅黑" w:hAnsi="微软雅黑" w:hint="eastAsia"/>
          <w:color w:val="333335"/>
        </w:rPr>
        <w:t>才高地，强化数字人才培育，发挥数字人才支撑数字经济</w:t>
      </w:r>
      <w:r>
        <w:rPr>
          <w:rFonts w:ascii="微软雅黑" w:eastAsia="微软雅黑" w:hAnsi="微软雅黑" w:hint="eastAsia"/>
          <w:color w:val="333335"/>
        </w:rPr>
        <w:lastRenderedPageBreak/>
        <w:t>高质量发展的重要作用，扎实开展数字人才育、引、留、用等专项行动，增加数字人才有效供给，形成数字人才集聚效应。深化产教融合，大力培育数字人才、进一步发挥数字人才支撑数字经济的基础性作用，加快推动形成新质生产力、为实现高质量发展等赋能蓄力。</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研究方向：</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1.山东省数字产业发展现状及人才需求研究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2.基于产教融合的数字人才培育产学研合作模式研究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3.数字经济背景下新商科数字人才培养策略研究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4.基于产教融合的数字人才培育模式实践与创新</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5.数字人才创新创业与职业发展前景研究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6.数据资产的估值与管理创新人才培养研究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7.职教出海与数字人才国际交流路径研究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研究期限：1年。</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Style w:val="a4"/>
          <w:rFonts w:ascii="微软雅黑" w:eastAsia="微软雅黑" w:hAnsi="微软雅黑" w:hint="eastAsia"/>
          <w:color w:val="333335"/>
        </w:rPr>
        <w:t>三、课题申报</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1.本课题不接受以个人名义直接申报，申请人可通过各市社科联、所在高校社科联、省直部门（单位）和省级社会组织等推荐单位集中申报。省级社会组织，是</w:t>
      </w:r>
      <w:proofErr w:type="gramStart"/>
      <w:r>
        <w:rPr>
          <w:rFonts w:ascii="微软雅黑" w:eastAsia="微软雅黑" w:hAnsi="微软雅黑" w:hint="eastAsia"/>
          <w:color w:val="333335"/>
        </w:rPr>
        <w:t>指省社科联业务</w:t>
      </w:r>
      <w:proofErr w:type="gramEnd"/>
      <w:r>
        <w:rPr>
          <w:rFonts w:ascii="微软雅黑" w:eastAsia="微软雅黑" w:hAnsi="微软雅黑" w:hint="eastAsia"/>
          <w:color w:val="333335"/>
        </w:rPr>
        <w:t>主管社会组织和团体会员社会组织。</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2.课题实行线上申报，不受理线下申报。申请人和推荐单位分别登陆“山东省社科联人文社会科学课题管理系统”相应板块，根据操作提示完成申报。</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3.课题管理系统开放时间：2024年6月17日—21日，为申请人填写课题申请书，和推荐单位受理申报、提交推荐意见时间；2024年6月24日—6月26日，为各专项合作单位受理时间。</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lastRenderedPageBreak/>
        <w:t>逾期系统自动关闭。</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Style w:val="a4"/>
          <w:rFonts w:ascii="微软雅黑" w:eastAsia="微软雅黑" w:hAnsi="微软雅黑" w:hint="eastAsia"/>
          <w:color w:val="333335"/>
        </w:rPr>
        <w:t>四、申报条件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（一）申请人须具备以下条件：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1.坚持以习近平新时代中国特色社会主义思想为指导，坚决拥护“两个确立”，增强“四个意识”、坚定“四个自信”、做到“两个维护”;</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2.遵守中华人民共和国宪法、法律和行政法规；</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3.坚持正确的政治方向、价值取向和学术导向，注重诚信、确保无知识产权争议，无弄虚作假、抄袭剽窃等行为。</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（二）推荐单位须具备以下条件：</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1.在相关领域具有较强的学术资源和研究实力；</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2.设有科研管理职能部门或专职人员；</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3.能够提供开展研究的必要条件并承诺信誉保证；</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4.推荐课题的研究方向应符合本部门（单位）的工作职能和业务领域，其中，省级社会组织推荐的课题应符合本社会组织章程规定的宗旨和业务范围，且课题负责人应是社团会员或民办社科研究机构正式工作人员；</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5.承担课题管理职责并承诺信誉保证。</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Style w:val="a4"/>
          <w:rFonts w:ascii="微软雅黑" w:eastAsia="微软雅黑" w:hAnsi="微软雅黑" w:hint="eastAsia"/>
          <w:color w:val="333335"/>
        </w:rPr>
        <w:t>五、申报要求</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（一）课题内容</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1.坚持正确的政治方向、价值取向和学术导向，注重诚信、确保无知识产权争议，无弄虚作假、抄袭剽窃等行为。</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2.每项课题的负责人只能是1人，课题组成员不超过5人。</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lastRenderedPageBreak/>
        <w:t>3.作为课题负责人只能申报1个课题，同时还可作为课题组成员参与申报1个课题。已承担省社科联课题</w:t>
      </w:r>
      <w:proofErr w:type="gramStart"/>
      <w:r>
        <w:rPr>
          <w:rFonts w:ascii="微软雅黑" w:eastAsia="微软雅黑" w:hAnsi="微软雅黑" w:hint="eastAsia"/>
          <w:color w:val="333335"/>
        </w:rPr>
        <w:t>尚未结项的</w:t>
      </w:r>
      <w:proofErr w:type="gramEnd"/>
      <w:r>
        <w:rPr>
          <w:rFonts w:ascii="微软雅黑" w:eastAsia="微软雅黑" w:hAnsi="微软雅黑" w:hint="eastAsia"/>
          <w:color w:val="333335"/>
        </w:rPr>
        <w:t>，不能作为课题负责人申报新的课题，但可作为成员参与申报1个课题。</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4.课题负责人或课题组成员不能以内容相同或相近选题多头申报，申报的课题已获得其他资助的不能申报。</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（二）推荐单位</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1.签署明确推荐意见，承诺担任课题管理职责和信誉保证，切实把好政治方向关、意识形态关和学术质量关。</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2.推荐课题的研究方向应符合本部门（单位）的工作职能或业务领域。</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3.市社科</w:t>
      </w:r>
      <w:proofErr w:type="gramStart"/>
      <w:r>
        <w:rPr>
          <w:rFonts w:ascii="微软雅黑" w:eastAsia="微软雅黑" w:hAnsi="微软雅黑" w:hint="eastAsia"/>
          <w:color w:val="333335"/>
        </w:rPr>
        <w:t>联只能</w:t>
      </w:r>
      <w:proofErr w:type="gramEnd"/>
      <w:r>
        <w:rPr>
          <w:rFonts w:ascii="微软雅黑" w:eastAsia="微软雅黑" w:hAnsi="微软雅黑" w:hint="eastAsia"/>
          <w:color w:val="333335"/>
        </w:rPr>
        <w:t>推荐本市行政区域内的申报课题，不能跨地域推荐。</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4.未成立社科联的高校不能直接向省社科联推荐课题。</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5.各市、高校</w:t>
      </w:r>
      <w:proofErr w:type="gramStart"/>
      <w:r>
        <w:rPr>
          <w:rFonts w:ascii="微软雅黑" w:eastAsia="微软雅黑" w:hAnsi="微软雅黑" w:hint="eastAsia"/>
          <w:color w:val="333335"/>
        </w:rPr>
        <w:t>社科联可推荐</w:t>
      </w:r>
      <w:proofErr w:type="gramEnd"/>
      <w:r>
        <w:rPr>
          <w:rFonts w:ascii="微软雅黑" w:eastAsia="微软雅黑" w:hAnsi="微软雅黑" w:hint="eastAsia"/>
          <w:color w:val="333335"/>
        </w:rPr>
        <w:t>8项，省级社会组织和省直部门（单位）可推荐3项，请各单位严把质量关择优推荐。</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（三）本课题不接受省外申报。</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Style w:val="a4"/>
          <w:rFonts w:ascii="微软雅黑" w:eastAsia="微软雅黑" w:hAnsi="微软雅黑" w:hint="eastAsia"/>
          <w:color w:val="333335"/>
        </w:rPr>
        <w:t>六、联系方式</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山东省社科联人文社会科学课题管理系统：</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http://rc.sdssdc.com:3100/subject/loginhome</w:t>
      </w:r>
    </w:p>
    <w:p w:rsidR="002E491A" w:rsidRDefault="002E491A" w:rsidP="002E491A">
      <w:pPr>
        <w:pStyle w:val="a3"/>
        <w:shd w:val="clear" w:color="auto" w:fill="FFFFFF"/>
        <w:spacing w:before="0" w:beforeAutospacing="0" w:after="0" w:afterAutospacing="0"/>
        <w:jc w:val="both"/>
        <w:rPr>
          <w:rFonts w:ascii="微软雅黑" w:eastAsia="微软雅黑" w:hAnsi="微软雅黑"/>
          <w:color w:val="333335"/>
        </w:rPr>
      </w:pP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业务咨询：省社科联学术部　牛秀琳（0531）82866270</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 xml:space="preserve">　　　　　　　　　　　　　王汝良（0531）82866306</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技术咨询：数　据　中　心　丁文彬　15318184273</w:t>
      </w:r>
    </w:p>
    <w:p w:rsidR="002E491A" w:rsidRDefault="002E491A" w:rsidP="002E491A">
      <w:pPr>
        <w:pStyle w:val="a3"/>
        <w:shd w:val="clear" w:color="auto" w:fill="FFFFFF"/>
        <w:spacing w:before="0" w:beforeAutospacing="0" w:after="0" w:afterAutospacing="0"/>
        <w:ind w:firstLine="480"/>
        <w:jc w:val="both"/>
        <w:rPr>
          <w:rFonts w:ascii="微软雅黑" w:eastAsia="微软雅黑" w:hAnsi="微软雅黑"/>
          <w:color w:val="333335"/>
        </w:rPr>
      </w:pPr>
      <w:r>
        <w:rPr>
          <w:rFonts w:ascii="微软雅黑" w:eastAsia="微软雅黑" w:hAnsi="微软雅黑" w:hint="eastAsia"/>
          <w:color w:val="333335"/>
        </w:rPr>
        <w:t xml:space="preserve">　　　　　　　　　　　　　任永荣　18353156052</w:t>
      </w:r>
    </w:p>
    <w:p w:rsidR="002E491A" w:rsidRDefault="002E491A" w:rsidP="002D1DFA">
      <w:pPr>
        <w:pStyle w:val="a3"/>
        <w:shd w:val="clear" w:color="auto" w:fill="FFFFFF"/>
        <w:spacing w:before="0" w:beforeAutospacing="0" w:after="0" w:afterAutospacing="0"/>
        <w:ind w:right="960" w:firstLineChars="1800" w:firstLine="4320"/>
        <w:jc w:val="right"/>
        <w:rPr>
          <w:rFonts w:ascii="微软雅黑" w:eastAsia="微软雅黑" w:hAnsi="微软雅黑"/>
          <w:color w:val="333335"/>
        </w:rPr>
      </w:pPr>
      <w:r>
        <w:rPr>
          <w:rFonts w:ascii="微软雅黑" w:eastAsia="微软雅黑" w:hAnsi="微软雅黑" w:hint="eastAsia"/>
          <w:color w:val="333335"/>
        </w:rPr>
        <w:lastRenderedPageBreak/>
        <w:t>山东省社会科学界联合会</w:t>
      </w:r>
    </w:p>
    <w:p w:rsidR="002E491A" w:rsidRDefault="002E491A" w:rsidP="002D1DFA">
      <w:pPr>
        <w:pStyle w:val="a3"/>
        <w:shd w:val="clear" w:color="auto" w:fill="FFFFFF"/>
        <w:spacing w:before="0" w:beforeAutospacing="0" w:after="0" w:afterAutospacing="0"/>
        <w:ind w:right="1200" w:firstLineChars="2000" w:firstLine="4800"/>
        <w:jc w:val="right"/>
        <w:rPr>
          <w:rFonts w:ascii="微软雅黑" w:eastAsia="微软雅黑" w:hAnsi="微软雅黑"/>
          <w:color w:val="333335"/>
        </w:rPr>
      </w:pPr>
      <w:bookmarkStart w:id="0" w:name="_GoBack"/>
      <w:bookmarkEnd w:id="0"/>
      <w:r>
        <w:rPr>
          <w:rFonts w:ascii="微软雅黑" w:eastAsia="微软雅黑" w:hAnsi="微软雅黑" w:hint="eastAsia"/>
          <w:color w:val="333335"/>
        </w:rPr>
        <w:t xml:space="preserve">2024年6月12日　　</w:t>
      </w:r>
    </w:p>
    <w:p w:rsidR="004D0F25" w:rsidRPr="002E491A" w:rsidRDefault="004D0F25" w:rsidP="002D1DFA">
      <w:pPr>
        <w:jc w:val="right"/>
      </w:pPr>
    </w:p>
    <w:sectPr w:rsidR="004D0F25" w:rsidRPr="002E491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91A"/>
    <w:rsid w:val="002D1DFA"/>
    <w:rsid w:val="002E491A"/>
    <w:rsid w:val="004D0F25"/>
    <w:rsid w:val="00F84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491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E491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491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E49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71471">
      <w:bodyDiv w:val="1"/>
      <w:marLeft w:val="0"/>
      <w:marRight w:val="0"/>
      <w:marTop w:val="0"/>
      <w:marBottom w:val="0"/>
      <w:divBdr>
        <w:top w:val="none" w:sz="0" w:space="0" w:color="auto"/>
        <w:left w:val="none" w:sz="0" w:space="0" w:color="auto"/>
        <w:bottom w:val="none" w:sz="0" w:space="0" w:color="auto"/>
        <w:right w:val="none" w:sz="0" w:space="0" w:color="auto"/>
      </w:divBdr>
    </w:div>
    <w:div w:id="197402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762</Words>
  <Characters>4350</Characters>
  <Application>Microsoft Office Word</Application>
  <DocSecurity>0</DocSecurity>
  <Lines>36</Lines>
  <Paragraphs>10</Paragraphs>
  <ScaleCrop>false</ScaleCrop>
  <Company/>
  <LinksUpToDate>false</LinksUpToDate>
  <CharactersWithSpaces>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2024-06-14T08:37:00Z</dcterms:created>
  <dcterms:modified xsi:type="dcterms:W3CDTF">2024-06-14T08:42:00Z</dcterms:modified>
</cp:coreProperties>
</file>